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8A" w:rsidRPr="001F468A" w:rsidRDefault="001F468A" w:rsidP="002707FA">
      <w:pPr>
        <w:pStyle w:val="a3"/>
        <w:rPr>
          <w:rFonts w:eastAsia="Times New Roman"/>
          <w:lang w:eastAsia="ru-RU"/>
        </w:rPr>
      </w:pPr>
      <w:r w:rsidRPr="001F468A">
        <w:rPr>
          <w:rFonts w:eastAsia="Times New Roman"/>
          <w:lang w:eastAsia="ru-RU"/>
        </w:rPr>
        <w:t xml:space="preserve">Паспорт услуги технологического присоединения к электрическим сетям </w:t>
      </w:r>
      <w:proofErr w:type="spellStart"/>
      <w:r w:rsidRPr="001F468A">
        <w:rPr>
          <w:rFonts w:eastAsia="Times New Roman"/>
          <w:lang w:eastAsia="ru-RU"/>
        </w:rPr>
        <w:t>энергопринимающих</w:t>
      </w:r>
      <w:proofErr w:type="spellEnd"/>
      <w:r w:rsidRPr="001F468A">
        <w:rPr>
          <w:rFonts w:eastAsia="Times New Roman"/>
          <w:lang w:eastAsia="ru-RU"/>
        </w:rPr>
        <w:t xml:space="preserve"> устройств с максимальной мощностью до 15 кВт </w:t>
      </w:r>
    </w:p>
    <w:p w:rsidR="001F468A" w:rsidRPr="001F468A" w:rsidRDefault="00917213" w:rsidP="002707FA">
      <w:pPr>
        <w:pStyle w:val="a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F468A" w:rsidRPr="001F468A" w:rsidRDefault="001F468A" w:rsidP="002707FA">
      <w:pPr>
        <w:pStyle w:val="a3"/>
        <w:rPr>
          <w:rFonts w:eastAsia="Times New Roman"/>
          <w:sz w:val="24"/>
          <w:szCs w:val="24"/>
          <w:lang w:eastAsia="ru-RU"/>
        </w:rPr>
      </w:pPr>
      <w:r w:rsidRPr="001F468A">
        <w:rPr>
          <w:rFonts w:eastAsia="Times New Roman"/>
          <w:color w:val="000000"/>
          <w:sz w:val="20"/>
          <w:szCs w:val="20"/>
          <w:lang w:eastAsia="ru-RU"/>
        </w:rPr>
        <w:t>ПАСПОРТ УСЛУГИ (ПРОЦЕССА) СЕТЕВОЙ ОРГАНИЗАЦИИ</w:t>
      </w:r>
    </w:p>
    <w:p w:rsidR="001F468A" w:rsidRPr="0052032E" w:rsidRDefault="0052032E" w:rsidP="002707FA">
      <w:pPr>
        <w:pStyle w:val="a3"/>
        <w:rPr>
          <w:rFonts w:eastAsia="Times New Roman"/>
          <w:sz w:val="20"/>
          <w:szCs w:val="20"/>
          <w:lang w:eastAsia="ru-RU"/>
        </w:rPr>
      </w:pPr>
      <w:r w:rsidRPr="0052032E">
        <w:rPr>
          <w:rFonts w:eastAsia="Times New Roman"/>
          <w:color w:val="000000"/>
          <w:sz w:val="20"/>
          <w:szCs w:val="20"/>
          <w:lang w:eastAsia="ru-RU"/>
        </w:rPr>
        <w:t>ООО «</w:t>
      </w:r>
      <w:proofErr w:type="spellStart"/>
      <w:r w:rsidRPr="0052032E">
        <w:rPr>
          <w:rFonts w:eastAsia="Times New Roman"/>
          <w:color w:val="000000"/>
          <w:sz w:val="20"/>
          <w:szCs w:val="20"/>
          <w:lang w:eastAsia="ru-RU"/>
        </w:rPr>
        <w:t>Промэнергосеть</w:t>
      </w:r>
      <w:proofErr w:type="spellEnd"/>
      <w:r w:rsidRPr="0052032E">
        <w:rPr>
          <w:rFonts w:eastAsia="Times New Roman"/>
          <w:color w:val="000000"/>
          <w:sz w:val="20"/>
          <w:szCs w:val="20"/>
          <w:lang w:eastAsia="ru-RU"/>
        </w:rPr>
        <w:t>»</w:t>
      </w:r>
    </w:p>
    <w:p w:rsidR="001F468A" w:rsidRPr="001F468A" w:rsidRDefault="001F468A" w:rsidP="002707FA">
      <w:pPr>
        <w:pStyle w:val="a3"/>
        <w:rPr>
          <w:rFonts w:eastAsia="Times New Roman"/>
          <w:sz w:val="24"/>
          <w:szCs w:val="24"/>
          <w:lang w:eastAsia="ru-RU"/>
        </w:rPr>
      </w:pPr>
      <w:r w:rsidRPr="001F468A">
        <w:rPr>
          <w:rFonts w:eastAsia="Times New Roman"/>
          <w:color w:val="000000"/>
          <w:sz w:val="20"/>
          <w:szCs w:val="20"/>
          <w:u w:val="single"/>
          <w:lang w:eastAsia="ru-RU"/>
        </w:rPr>
        <w:t>Технологическое присоединение к электрическим сетям энергопринимающих устройств с максимальной мощностью до 15 к</w:t>
      </w:r>
      <w:proofErr w:type="gramStart"/>
      <w:r w:rsidRPr="001F468A">
        <w:rPr>
          <w:rFonts w:eastAsia="Times New Roman"/>
          <w:color w:val="000000"/>
          <w:sz w:val="20"/>
          <w:szCs w:val="20"/>
          <w:u w:val="single"/>
          <w:lang w:eastAsia="ru-RU"/>
        </w:rPr>
        <w:t>Вт вкл</w:t>
      </w:r>
      <w:proofErr w:type="gramEnd"/>
      <w:r w:rsidRPr="001F468A">
        <w:rPr>
          <w:rFonts w:eastAsia="Times New Roman"/>
          <w:color w:val="000000"/>
          <w:sz w:val="20"/>
          <w:szCs w:val="20"/>
          <w:u w:val="single"/>
          <w:lang w:eastAsia="ru-RU"/>
        </w:rPr>
        <w:t>ючительно (с учетом ранее присоединенных в данной точке присоединения энергопринимающих устройств).</w:t>
      </w:r>
    </w:p>
    <w:p w:rsidR="002707FA" w:rsidRDefault="002707FA" w:rsidP="001F46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1F468A" w:rsidRPr="002707FA" w:rsidRDefault="001F468A" w:rsidP="001F46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color w:val="000000"/>
          <w:sz w:val="20"/>
          <w:szCs w:val="18"/>
          <w:u w:val="single"/>
          <w:lang w:eastAsia="ru-RU"/>
        </w:rPr>
        <w:t>Круг заявителей:</w:t>
      </w:r>
      <w:r w:rsidRPr="002707F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Заявители, с максимальной присоединяемой мощностью до 15 к</w:t>
      </w:r>
      <w:proofErr w:type="gramStart"/>
      <w:r w:rsidRPr="002707F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Вт вкл</w:t>
      </w:r>
      <w:proofErr w:type="gramEnd"/>
      <w:r w:rsidRPr="002707F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ючительно (с учетом ранее присоединенных в данной точке присоединения энергопринимающих устройств).</w:t>
      </w:r>
    </w:p>
    <w:p w:rsidR="001F468A" w:rsidRPr="002707FA" w:rsidRDefault="001F468A" w:rsidP="001F46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color w:val="000000"/>
          <w:sz w:val="20"/>
          <w:szCs w:val="18"/>
          <w:u w:val="single"/>
          <w:lang w:eastAsia="ru-RU"/>
        </w:rPr>
        <w:t>Размер платы за предоставление услуги (процесса) и основание ее взимания.</w:t>
      </w:r>
    </w:p>
    <w:p w:rsidR="001F468A" w:rsidRPr="002707FA" w:rsidRDefault="001F468A" w:rsidP="001F46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Размер платы утвержден п. 17 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утв. Постановлением Правительства РФ от 27.12.2004г. № 861 :</w:t>
      </w:r>
    </w:p>
    <w:p w:rsidR="001F468A" w:rsidRPr="002707FA" w:rsidRDefault="001F468A" w:rsidP="001F468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550,00 руб</w:t>
      </w:r>
      <w:r w:rsidRPr="002707F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 с</w:t>
      </w:r>
      <w:r w:rsidRPr="002707FA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 xml:space="preserve"> НДС.</w:t>
      </w:r>
    </w:p>
    <w:p w:rsidR="001F468A" w:rsidRPr="002707FA" w:rsidRDefault="001F468A" w:rsidP="001F46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Услуги оказываются на основании 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утв. Постановлением Правительства РФ от 27.12.2004г. № 861.</w:t>
      </w:r>
    </w:p>
    <w:p w:rsidR="001F468A" w:rsidRPr="002707FA" w:rsidRDefault="001F468A" w:rsidP="001F46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color w:val="000000"/>
          <w:sz w:val="20"/>
          <w:szCs w:val="18"/>
          <w:u w:val="single"/>
          <w:lang w:eastAsia="ru-RU"/>
        </w:rPr>
        <w:t xml:space="preserve">Условия оказания услуги (процесса): </w:t>
      </w:r>
    </w:p>
    <w:p w:rsidR="001F468A" w:rsidRPr="002707FA" w:rsidRDefault="001F468A" w:rsidP="001F46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1) Энергопринимающие устройства заявителя не имеют технологического присоединения к сетям Сетевой организации, требуется увеличение мощности ранее присоединенных энергопринимающих устройств заявителей; изменяются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1F468A" w:rsidRPr="002707FA" w:rsidRDefault="001F468A" w:rsidP="001F46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2) Наличие заявки от заявителя на технологическое присоединение энергопринимающих устройств, максимальная мощность которых составляет до 15 кВ включительно. В запросе должно быть указано:</w:t>
      </w:r>
    </w:p>
    <w:p w:rsidR="001F468A" w:rsidRPr="002707FA" w:rsidRDefault="001F468A" w:rsidP="001F468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sz w:val="20"/>
          <w:szCs w:val="18"/>
          <w:lang w:eastAsia="ru-RU"/>
        </w:rPr>
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</w:r>
    </w:p>
    <w:p w:rsidR="001F468A" w:rsidRPr="002707FA" w:rsidRDefault="001F468A" w:rsidP="001F468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sz w:val="20"/>
          <w:szCs w:val="18"/>
          <w:lang w:eastAsia="ru-RU"/>
        </w:rPr>
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</w:r>
    </w:p>
    <w:p w:rsidR="001F468A" w:rsidRPr="002707FA" w:rsidRDefault="001F468A" w:rsidP="001F468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sz w:val="20"/>
          <w:szCs w:val="18"/>
          <w:lang w:eastAsia="ru-RU"/>
        </w:rPr>
        <w:t>Место нахождения заявителя;</w:t>
      </w:r>
    </w:p>
    <w:p w:rsidR="001F468A" w:rsidRPr="002707FA" w:rsidRDefault="001F468A" w:rsidP="001F468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sz w:val="20"/>
          <w:szCs w:val="18"/>
          <w:lang w:eastAsia="ru-RU"/>
        </w:rPr>
        <w:t>Запрашиваемая максимальная мощность присоединяемых энергопринимающих устройств заявителя;</w:t>
      </w:r>
    </w:p>
    <w:p w:rsidR="001F468A" w:rsidRPr="002707FA" w:rsidRDefault="001F468A" w:rsidP="001F468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Количество точек присоединения с указанием технических параметров элементов энергопринимающих устройств;</w:t>
      </w:r>
    </w:p>
    <w:p w:rsidR="001F468A" w:rsidRPr="002707FA" w:rsidRDefault="001F468A" w:rsidP="001F468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sz w:val="20"/>
          <w:szCs w:val="18"/>
          <w:lang w:eastAsia="ru-RU"/>
        </w:rPr>
        <w:t>Заявляемый уровень надежности энергопринимающих устройств;</w:t>
      </w:r>
    </w:p>
    <w:p w:rsidR="001F468A" w:rsidRPr="002707FA" w:rsidRDefault="001F468A" w:rsidP="001F468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sz w:val="20"/>
          <w:szCs w:val="18"/>
          <w:lang w:eastAsia="ru-RU"/>
        </w:rPr>
        <w:t>Характер нагрузки;</w:t>
      </w:r>
    </w:p>
    <w:p w:rsidR="001F468A" w:rsidRPr="002707FA" w:rsidRDefault="001F468A" w:rsidP="001F468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sz w:val="20"/>
          <w:szCs w:val="18"/>
          <w:lang w:eastAsia="ru-RU"/>
        </w:rPr>
        <w:t>Сроки проектирования и поэтапного введения в эксплуатацию энергопринимающих устройств (в том числе по этапам и очередям);</w:t>
      </w:r>
    </w:p>
    <w:p w:rsidR="001F468A" w:rsidRPr="002707FA" w:rsidRDefault="001F468A" w:rsidP="001F468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sz w:val="20"/>
          <w:szCs w:val="18"/>
          <w:lang w:eastAsia="ru-RU"/>
        </w:rPr>
        <w:t>Планируемое распределение максимальной мощности, сроков ввода, набора нагрузки и сведения о категории надежности электроснабжения при вводе энергопринимающих устройств по этапам и очередям;</w:t>
      </w:r>
    </w:p>
    <w:p w:rsidR="001F468A" w:rsidRPr="002707FA" w:rsidRDefault="001F468A" w:rsidP="001F468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sz w:val="20"/>
          <w:szCs w:val="18"/>
          <w:lang w:eastAsia="ru-RU"/>
        </w:rPr>
        <w:t>Наименование организации –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энергопринимающих устройств, технологическое присоединение которых осуществляется, для передачи сетевой организацией такому субъекту, копии договора и иных документов заявителя, предусмотренных пунктом 34 Основных положений функционирования розничных рынков электрической энергии (указывается в случае отсутствия заключенного договора энергоснабжения (купли-продажи (поставки) электрической энергии (мощности)) в отношении энергопринимающих устройств, технологическое присоединение которых осуществляется).</w:t>
      </w:r>
    </w:p>
    <w:p w:rsidR="001F468A" w:rsidRPr="002707FA" w:rsidRDefault="001F468A" w:rsidP="001F468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sz w:val="20"/>
          <w:szCs w:val="18"/>
          <w:lang w:eastAsia="ru-RU"/>
        </w:rPr>
        <w:t>3) Заявка от заявителя на технологическое присоединение энергопринимающих устройств с максимальной мощностью до 15 кВт включительно подается в сетевую организацию в границах муниципальных районов, городских округов и на внутригородских территориях городов федерального значения не более одного раза в течение 3 лет;</w:t>
      </w:r>
    </w:p>
    <w:p w:rsidR="001F468A" w:rsidRPr="002707FA" w:rsidRDefault="001F468A" w:rsidP="001F468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sz w:val="20"/>
          <w:szCs w:val="18"/>
          <w:lang w:eastAsia="ru-RU"/>
        </w:rPr>
        <w:t>4) Заявитель владеет объектами, отнесенными к третьей категории надежности (по одному источнику электроснабжения);</w:t>
      </w:r>
    </w:p>
    <w:p w:rsidR="001F468A" w:rsidRPr="002707FA" w:rsidRDefault="001F468A" w:rsidP="001F468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5) Объекты заявителя находятся на расстоянии не более 300 метров в городах и поселках городского типа и не более 500 метров в сельской местности от границ земельного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подается заявка. </w:t>
      </w:r>
    </w:p>
    <w:p w:rsidR="001F468A" w:rsidRPr="002707FA" w:rsidRDefault="001F468A" w:rsidP="001F46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Результат оказания услуги (процесса): Технологическое присоединение энергопринимающих устройств заявителя, с максимальной присоединяемой мощностью до 15 кВт включительно (с учетом ранее присоединенных в данной точке присоединения энергопринимающих устройств).</w:t>
      </w:r>
    </w:p>
    <w:p w:rsidR="001F468A" w:rsidRPr="002707FA" w:rsidRDefault="001F468A" w:rsidP="001F46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Общий срок оказания услуги (процесса): </w:t>
      </w:r>
    </w:p>
    <w:p w:rsidR="001F468A" w:rsidRPr="002707FA" w:rsidRDefault="001F468A" w:rsidP="001F468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4 месяца со дня заключения договора технологического присоединения, в случае если от Сетевой организации не требуется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 изаций ( в том числе смежных сетевых организаций)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электроэнергетики.</w:t>
      </w:r>
    </w:p>
    <w:p w:rsidR="001F468A" w:rsidRPr="002707FA" w:rsidRDefault="001F468A" w:rsidP="001F468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6 месяцев со дня заключения договора технологического присоединения, в иных случаях.</w:t>
      </w:r>
    </w:p>
    <w:p w:rsidR="001F468A" w:rsidRPr="002707FA" w:rsidRDefault="001F468A" w:rsidP="001F46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07FA" w:rsidRDefault="002707FA" w:rsidP="001F46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07FA" w:rsidRDefault="002707FA" w:rsidP="001F46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07FA" w:rsidRDefault="002707FA" w:rsidP="001F46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07FA" w:rsidRDefault="002707FA" w:rsidP="001F46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07FA" w:rsidRDefault="002707FA" w:rsidP="001F46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F468A" w:rsidRPr="001F468A" w:rsidRDefault="001F468A" w:rsidP="001F46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Состав, последовательность и сроки оказания услуги (процесса):</w:t>
      </w:r>
    </w:p>
    <w:tbl>
      <w:tblPr>
        <w:tblW w:w="10773" w:type="dxa"/>
        <w:tblCellSpacing w:w="0" w:type="dxa"/>
        <w:tblInd w:w="-1104" w:type="dxa"/>
        <w:tblBorders>
          <w:top w:val="outset" w:sz="6" w:space="0" w:color="836967"/>
          <w:left w:val="outset" w:sz="6" w:space="0" w:color="836967"/>
          <w:bottom w:val="outset" w:sz="6" w:space="0" w:color="836967"/>
          <w:right w:val="outset" w:sz="6" w:space="0" w:color="83696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1952"/>
        <w:gridCol w:w="3024"/>
        <w:gridCol w:w="1560"/>
        <w:gridCol w:w="1296"/>
        <w:gridCol w:w="2530"/>
      </w:tblGrid>
      <w:tr w:rsidR="001F468A" w:rsidRPr="001F468A" w:rsidTr="002707FA">
        <w:trPr>
          <w:tblCellSpacing w:w="0" w:type="dxa"/>
        </w:trPr>
        <w:tc>
          <w:tcPr>
            <w:tcW w:w="411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1F468A" w:rsidRPr="002707F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270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70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52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1F468A" w:rsidRPr="002707F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Этап</w:t>
            </w:r>
          </w:p>
        </w:tc>
        <w:tc>
          <w:tcPr>
            <w:tcW w:w="3024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1F468A" w:rsidRPr="002707F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Содержание/условия этапа</w:t>
            </w:r>
          </w:p>
        </w:tc>
        <w:tc>
          <w:tcPr>
            <w:tcW w:w="156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1F468A" w:rsidRPr="002707F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Форма предоставления</w:t>
            </w:r>
          </w:p>
        </w:tc>
        <w:tc>
          <w:tcPr>
            <w:tcW w:w="1296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1F468A" w:rsidRPr="002707F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253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1F468A" w:rsidRPr="002707F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Ссылка на нормативный правовой акт</w:t>
            </w:r>
          </w:p>
        </w:tc>
      </w:tr>
      <w:tr w:rsidR="001F468A" w:rsidRPr="001F468A" w:rsidTr="002707FA">
        <w:trPr>
          <w:tblCellSpacing w:w="0" w:type="dxa"/>
        </w:trPr>
        <w:tc>
          <w:tcPr>
            <w:tcW w:w="411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заявления на услугу от собственника энергопринимающих устройств с максимальной присоединяемой мощностью до 15 кВт включительно (с учетом ранее присоединенных в данной точке присоединения энергопринимающих устройств)</w:t>
            </w:r>
          </w:p>
        </w:tc>
        <w:tc>
          <w:tcPr>
            <w:tcW w:w="3024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Получение заявления на услугу от собственника энергопринимающих устройств </w:t>
            </w:r>
          </w:p>
        </w:tc>
        <w:tc>
          <w:tcPr>
            <w:tcW w:w="156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Письменный запрос</w:t>
            </w:r>
          </w:p>
        </w:tc>
        <w:tc>
          <w:tcPr>
            <w:tcW w:w="1296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Регистрация заявки в день обращения</w:t>
            </w:r>
          </w:p>
        </w:tc>
        <w:tc>
          <w:tcPr>
            <w:tcW w:w="253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утв. Постановлением Правительства РФ от 27.12.2004г. № 861 </w:t>
            </w:r>
          </w:p>
        </w:tc>
      </w:tr>
      <w:tr w:rsidR="001F468A" w:rsidRPr="001F468A" w:rsidTr="002707FA">
        <w:trPr>
          <w:tblCellSpacing w:w="0" w:type="dxa"/>
        </w:trPr>
        <w:tc>
          <w:tcPr>
            <w:tcW w:w="411" w:type="dxa"/>
            <w:vMerge w:val="restar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vMerge w:val="restar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 собственнику энергопринимающих устройств </w:t>
            </w:r>
          </w:p>
        </w:tc>
        <w:tc>
          <w:tcPr>
            <w:tcW w:w="3024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договора технологического присоединения и технических условий, как неотъемлемого приложения к договору технологического присоединения. </w:t>
            </w:r>
          </w:p>
        </w:tc>
        <w:tc>
          <w:tcPr>
            <w:tcW w:w="156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Письменный ответ</w:t>
            </w:r>
          </w:p>
        </w:tc>
        <w:tc>
          <w:tcPr>
            <w:tcW w:w="1296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календарных дней со дня получения заявки</w:t>
            </w:r>
          </w:p>
        </w:tc>
        <w:tc>
          <w:tcPr>
            <w:tcW w:w="2530" w:type="dxa"/>
            <w:vMerge w:val="restar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утв. Постановлением Правительства РФ от 27.12.2004г. № 861 </w:t>
            </w:r>
          </w:p>
        </w:tc>
      </w:tr>
      <w:tr w:rsidR="001F468A" w:rsidRPr="001F468A" w:rsidTr="002707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запроса о недостающих сведениях и документах к заявке на технологическое присоединение энергопринимающих устройств.</w:t>
            </w:r>
          </w:p>
        </w:tc>
        <w:tc>
          <w:tcPr>
            <w:tcW w:w="156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Письменный ответ</w:t>
            </w:r>
          </w:p>
        </w:tc>
        <w:tc>
          <w:tcPr>
            <w:tcW w:w="1296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рабочих дней со дня получения заявки</w:t>
            </w:r>
          </w:p>
        </w:tc>
        <w:tc>
          <w:tcPr>
            <w:tcW w:w="2530" w:type="dxa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68A" w:rsidRPr="001F468A" w:rsidTr="002707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договора и технических условий на технологическое присоединение энергопринимающих устройств заявителя, при получение всех необходимых сведений и недостающих документов к заявке </w:t>
            </w:r>
          </w:p>
        </w:tc>
        <w:tc>
          <w:tcPr>
            <w:tcW w:w="156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Письменный ответ</w:t>
            </w:r>
          </w:p>
        </w:tc>
        <w:tc>
          <w:tcPr>
            <w:tcW w:w="1296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календарных дней со дня получения заявки</w:t>
            </w:r>
          </w:p>
        </w:tc>
        <w:tc>
          <w:tcPr>
            <w:tcW w:w="2530" w:type="dxa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68A" w:rsidRPr="001F468A" w:rsidTr="002707FA">
        <w:trPr>
          <w:tblCellSpacing w:w="0" w:type="dxa"/>
        </w:trPr>
        <w:tc>
          <w:tcPr>
            <w:tcW w:w="411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услуги</w:t>
            </w:r>
          </w:p>
        </w:tc>
        <w:tc>
          <w:tcPr>
            <w:tcW w:w="3024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заявителю счета на оплату услуги</w:t>
            </w:r>
          </w:p>
        </w:tc>
        <w:tc>
          <w:tcPr>
            <w:tcW w:w="156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Счет на оплату услуг по договору технологического присоединения</w:t>
            </w:r>
          </w:p>
        </w:tc>
        <w:tc>
          <w:tcPr>
            <w:tcW w:w="1296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рабочих дней со дня получения заявки</w:t>
            </w:r>
          </w:p>
        </w:tc>
        <w:tc>
          <w:tcPr>
            <w:tcW w:w="253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«Основные положения функционирования розничных рынков электрической энергии», утв. Постановлением Правительства РФ №442 от 04.05.2012г.</w:t>
            </w:r>
          </w:p>
        </w:tc>
      </w:tr>
      <w:tr w:rsidR="001F468A" w:rsidRPr="001F468A" w:rsidTr="002707FA">
        <w:trPr>
          <w:tblCellSpacing w:w="0" w:type="dxa"/>
        </w:trPr>
        <w:tc>
          <w:tcPr>
            <w:tcW w:w="411" w:type="dxa"/>
            <w:vMerge w:val="restar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52" w:type="dxa"/>
            <w:vMerge w:val="restar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услуги</w:t>
            </w:r>
          </w:p>
        </w:tc>
        <w:tc>
          <w:tcPr>
            <w:tcW w:w="3024" w:type="dxa"/>
            <w:vMerge w:val="restar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сетевой организацией услуги по технологическому присоединению энергопринимающих устройств заявителя, с максимальной присоединяемой мощностью до 15 кВт включительно (с учетом ранее присоединенных в данной точке присоединения энергопринимающих устройств)</w:t>
            </w:r>
          </w:p>
        </w:tc>
        <w:tc>
          <w:tcPr>
            <w:tcW w:w="156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работ, не требующих строительства (реконструкции) объектов электросетевого хозяйства, включенных (подлежащих включению) в инвестиционные программы сетевых орган изаций ( в том числе смежных сетевых организаций)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</w:t>
            </w:r>
          </w:p>
        </w:tc>
        <w:tc>
          <w:tcPr>
            <w:tcW w:w="1296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месяца</w:t>
            </w:r>
          </w:p>
        </w:tc>
        <w:tc>
          <w:tcPr>
            <w:tcW w:w="2530" w:type="dxa"/>
            <w:vMerge w:val="restar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утв. Постановлением Правительства РФ от 27.12.2004г. № 861 </w:t>
            </w:r>
          </w:p>
        </w:tc>
      </w:tr>
      <w:tr w:rsidR="001F468A" w:rsidRPr="001F468A" w:rsidTr="002707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в иных случаях</w:t>
            </w:r>
          </w:p>
        </w:tc>
        <w:tc>
          <w:tcPr>
            <w:tcW w:w="1296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месяцев</w:t>
            </w:r>
          </w:p>
        </w:tc>
        <w:tc>
          <w:tcPr>
            <w:tcW w:w="2530" w:type="dxa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1F468A" w:rsidRPr="001F468A" w:rsidRDefault="001F468A" w:rsidP="001F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07FA" w:rsidRDefault="002707FA" w:rsidP="001F468A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707FA" w:rsidRDefault="002707FA" w:rsidP="001F468A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707FA" w:rsidRDefault="002707FA" w:rsidP="001F468A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707FA" w:rsidRDefault="002707FA" w:rsidP="001F468A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F468A" w:rsidRPr="002707FA" w:rsidRDefault="001F468A" w:rsidP="001F468A">
      <w:pPr>
        <w:spacing w:before="57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lastRenderedPageBreak/>
        <w:t>Контактная информация для направления обращений:</w:t>
      </w:r>
    </w:p>
    <w:p w:rsidR="0052032E" w:rsidRPr="002707FA" w:rsidRDefault="0052032E" w:rsidP="005203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2707FA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 xml:space="preserve">Общество с ограниченной ответственностью </w:t>
      </w:r>
      <w:r w:rsidRPr="002707FA">
        <w:rPr>
          <w:rFonts w:ascii="Times New Roman" w:eastAsia="Times New Roman" w:hAnsi="Times New Roman" w:cs="Times New Roman"/>
          <w:sz w:val="20"/>
          <w:szCs w:val="16"/>
          <w:lang w:eastAsia="ru-RU"/>
        </w:rPr>
        <w:t>«</w:t>
      </w:r>
      <w:proofErr w:type="spellStart"/>
      <w:r w:rsidRPr="002707FA">
        <w:rPr>
          <w:rFonts w:ascii="Times New Roman" w:eastAsia="Times New Roman" w:hAnsi="Times New Roman" w:cs="Times New Roman"/>
          <w:sz w:val="20"/>
          <w:szCs w:val="16"/>
          <w:lang w:eastAsia="ru-RU"/>
        </w:rPr>
        <w:t>Промэнергосеть</w:t>
      </w:r>
      <w:bookmarkStart w:id="0" w:name="_GoBack"/>
      <w:bookmarkEnd w:id="0"/>
      <w:proofErr w:type="spellEnd"/>
      <w:r w:rsidRPr="002707FA">
        <w:rPr>
          <w:rFonts w:ascii="Times New Roman" w:eastAsia="Times New Roman" w:hAnsi="Times New Roman" w:cs="Times New Roman"/>
          <w:sz w:val="20"/>
          <w:szCs w:val="16"/>
          <w:lang w:eastAsia="ru-RU"/>
        </w:rPr>
        <w:t>»</w:t>
      </w:r>
    </w:p>
    <w:p w:rsidR="0052032E" w:rsidRPr="002707FA" w:rsidRDefault="0052032E" w:rsidP="005203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2707FA">
        <w:rPr>
          <w:rFonts w:ascii="Times New Roman" w:eastAsia="Times New Roman" w:hAnsi="Times New Roman" w:cs="Times New Roman"/>
          <w:sz w:val="20"/>
          <w:szCs w:val="16"/>
          <w:lang w:eastAsia="ru-RU"/>
        </w:rPr>
        <w:t>153510, Ивановская обл., г. Кохма, ул. Ивановская, д.18</w:t>
      </w:r>
    </w:p>
    <w:p w:rsidR="0052032E" w:rsidRPr="002707FA" w:rsidRDefault="0052032E" w:rsidP="005203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2707FA">
        <w:rPr>
          <w:rFonts w:ascii="Times New Roman" w:eastAsia="Times New Roman" w:hAnsi="Times New Roman" w:cs="Times New Roman"/>
          <w:sz w:val="20"/>
          <w:szCs w:val="16"/>
          <w:lang w:eastAsia="ru-RU"/>
        </w:rPr>
        <w:t>Телефон/факс:(4932) 93-88-63; (4932) 93-88-64</w:t>
      </w:r>
    </w:p>
    <w:p w:rsidR="001F468A" w:rsidRPr="002707FA" w:rsidRDefault="001F468A" w:rsidP="001F46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  <w:t>Контактная информация уполномоченного органа исполнительной власти, осуществляющего надзорные функции за деятельностью сетевой организации:</w:t>
      </w:r>
    </w:p>
    <w:p w:rsidR="001F468A" w:rsidRPr="002707FA" w:rsidRDefault="001F468A" w:rsidP="001F46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sz w:val="20"/>
          <w:szCs w:val="16"/>
          <w:lang w:eastAsia="ru-RU"/>
        </w:rPr>
        <w:t>«Федеральная служба по экологическому, технологическому и атомному надзору»</w:t>
      </w:r>
    </w:p>
    <w:p w:rsidR="001F468A" w:rsidRPr="002707FA" w:rsidRDefault="001F468A" w:rsidP="001F46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707FA">
        <w:rPr>
          <w:rFonts w:ascii="Times New Roman" w:eastAsia="Times New Roman" w:hAnsi="Times New Roman" w:cs="Times New Roman"/>
          <w:sz w:val="20"/>
          <w:szCs w:val="16"/>
          <w:lang w:eastAsia="ru-RU"/>
        </w:rPr>
        <w:t>153002, г. Иваново, ул. Калинина, д.9/21.</w:t>
      </w:r>
    </w:p>
    <w:p w:rsidR="00EE2467" w:rsidRDefault="00EE2467"/>
    <w:sectPr w:rsidR="00EE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36A0"/>
    <w:multiLevelType w:val="multilevel"/>
    <w:tmpl w:val="8A16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06BFC"/>
    <w:multiLevelType w:val="multilevel"/>
    <w:tmpl w:val="E42E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F26BE"/>
    <w:multiLevelType w:val="multilevel"/>
    <w:tmpl w:val="1D7A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065FC"/>
    <w:multiLevelType w:val="multilevel"/>
    <w:tmpl w:val="73CC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8A"/>
    <w:rsid w:val="001F468A"/>
    <w:rsid w:val="002707FA"/>
    <w:rsid w:val="0052032E"/>
    <w:rsid w:val="00917213"/>
    <w:rsid w:val="00E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07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0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07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0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2017-04-26T06:19:00Z</dcterms:created>
  <dcterms:modified xsi:type="dcterms:W3CDTF">2017-10-24T09:08:00Z</dcterms:modified>
</cp:coreProperties>
</file>