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66" w:rsidRPr="008E5866" w:rsidRDefault="008E5866" w:rsidP="00FA219A">
      <w:pPr>
        <w:pStyle w:val="a3"/>
        <w:rPr>
          <w:rFonts w:eastAsia="Times New Roman"/>
          <w:lang w:eastAsia="ru-RU"/>
        </w:rPr>
      </w:pPr>
      <w:r w:rsidRPr="008E5866">
        <w:rPr>
          <w:rFonts w:eastAsia="Times New Roman"/>
          <w:lang w:eastAsia="ru-RU"/>
        </w:rPr>
        <w:t>Паспорт услуги выдачи справок и документов, подтверждающих технологическое присоединение к сетям сетевой организации</w:t>
      </w:r>
    </w:p>
    <w:p w:rsidR="008E5866" w:rsidRPr="008E5866" w:rsidRDefault="00406EFF" w:rsidP="00FA219A">
      <w:pPr>
        <w:pStyle w:val="a3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8E5866" w:rsidRPr="008E5866" w:rsidRDefault="008E5866" w:rsidP="00FA219A">
      <w:pPr>
        <w:pStyle w:val="a3"/>
        <w:rPr>
          <w:rFonts w:eastAsia="Times New Roman"/>
          <w:sz w:val="24"/>
          <w:szCs w:val="24"/>
          <w:lang w:eastAsia="ru-RU"/>
        </w:rPr>
      </w:pPr>
      <w:r w:rsidRPr="008E5866">
        <w:rPr>
          <w:rFonts w:eastAsia="Times New Roman"/>
          <w:color w:val="000000"/>
          <w:lang w:eastAsia="ru-RU"/>
        </w:rPr>
        <w:t>ПАСПОРТ УСЛУГИ (ПРОЦЕССА) СЕТЕВОЙ ОРГАНИЗАЦИИ</w:t>
      </w:r>
    </w:p>
    <w:p w:rsidR="008E5866" w:rsidRPr="00FA219A" w:rsidRDefault="008E5866" w:rsidP="00FA219A">
      <w:pPr>
        <w:pStyle w:val="a3"/>
        <w:rPr>
          <w:rFonts w:eastAsia="Times New Roman"/>
          <w:sz w:val="24"/>
          <w:szCs w:val="24"/>
          <w:lang w:eastAsia="ru-RU"/>
        </w:rPr>
      </w:pPr>
      <w:r w:rsidRPr="008E5866">
        <w:rPr>
          <w:rFonts w:eastAsia="Times New Roman"/>
          <w:sz w:val="24"/>
          <w:szCs w:val="24"/>
          <w:u w:val="single"/>
          <w:lang w:eastAsia="ru-RU"/>
        </w:rPr>
        <w:t>Выдача справок и документов (их копий), подтверждающих технологическое присоединение к сетям сетевой организации (акт разграничения балансовой принадлежности сетей, акт эксплуатационной ответственности сторон, акт об осуществлении технологического присоединения и акт согласования технологической и (или) аварийной брони)</w:t>
      </w:r>
    </w:p>
    <w:p w:rsidR="00FA219A" w:rsidRDefault="00FA219A" w:rsidP="008E586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8E5866" w:rsidRPr="008E5866" w:rsidRDefault="008E5866" w:rsidP="008E58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Круг заявителей:</w:t>
      </w:r>
      <w:r w:rsidRPr="008E58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8E5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 </w:t>
      </w:r>
      <w:proofErr w:type="spellStart"/>
      <w:r w:rsidRPr="008E5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8E5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устройств.</w:t>
      </w:r>
    </w:p>
    <w:p w:rsidR="008E5866" w:rsidRPr="008E5866" w:rsidRDefault="008E5866" w:rsidP="008E58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Размер платы за предоставление услуги (процесса) и основание ее взимания.</w:t>
      </w:r>
    </w:p>
    <w:p w:rsidR="008E5866" w:rsidRPr="008E5866" w:rsidRDefault="008E5866" w:rsidP="008E586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платы утвержден Приказом п</w:t>
      </w:r>
      <w:proofErr w:type="gramStart"/>
      <w:r w:rsidRPr="008E5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336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</w:t>
      </w:r>
      <w:proofErr w:type="gramEnd"/>
      <w:r w:rsidR="00336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336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Промэнергосеть</w:t>
      </w:r>
      <w:proofErr w:type="spellEnd"/>
      <w:r w:rsidR="00336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8E5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составляет </w:t>
      </w:r>
      <w:r w:rsidRPr="008E5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147,95 руб. с НДС</w:t>
      </w:r>
    </w:p>
    <w:p w:rsidR="008E5866" w:rsidRPr="008E5866" w:rsidRDefault="008E5866" w:rsidP="008E58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866" w:rsidRPr="008E5866" w:rsidRDefault="008E5866" w:rsidP="008E58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Условия оказания услуги (процесса):</w:t>
      </w:r>
    </w:p>
    <w:p w:rsidR="008E5866" w:rsidRPr="008E5866" w:rsidRDefault="008E5866" w:rsidP="008E586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5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Энергопринимающие</w:t>
      </w:r>
      <w:proofErr w:type="spellEnd"/>
      <w:r w:rsidRPr="008E5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устройства имеют технологическое присоединение к сетям Сетевой организации;</w:t>
      </w:r>
    </w:p>
    <w:p w:rsidR="008E5866" w:rsidRPr="008E5866" w:rsidRDefault="008E5866" w:rsidP="008E586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договора на оказание услуг по передаче электроэнергии;</w:t>
      </w:r>
    </w:p>
    <w:p w:rsidR="008E5866" w:rsidRPr="008E5866" w:rsidRDefault="008E5866" w:rsidP="008E586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документов, подтверждающих право собственности или иное предусмотренное законом основание, на объект, либо на </w:t>
      </w:r>
      <w:proofErr w:type="spellStart"/>
      <w:r w:rsidRPr="008E586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8E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устройства;</w:t>
      </w:r>
    </w:p>
    <w:p w:rsidR="008E5866" w:rsidRPr="008E5866" w:rsidRDefault="008E5866" w:rsidP="008E586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или иные документы, подтверждающие полномочия представителя лица, обратившегося с заявлением о выдаче копии документов, в случае если заявление о переоформлении документов подается в сетевую организацию представителем заявителя;</w:t>
      </w:r>
    </w:p>
    <w:p w:rsidR="008E5866" w:rsidRPr="008E5866" w:rsidRDefault="008E5866" w:rsidP="008E586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заявителем стоимости услуги.</w:t>
      </w:r>
    </w:p>
    <w:p w:rsidR="008E5866" w:rsidRPr="008E5866" w:rsidRDefault="008E5866" w:rsidP="008E58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866" w:rsidRPr="008E5866" w:rsidRDefault="008E5866" w:rsidP="008E58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Результат оказания услуги (процесса):</w:t>
      </w:r>
      <w:r w:rsidRPr="008E5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Составление и предоставление Заявителю копий запрашиваемых документов.</w:t>
      </w:r>
    </w:p>
    <w:p w:rsidR="008E5866" w:rsidRPr="008E5866" w:rsidRDefault="008E5866" w:rsidP="008E58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срок оказания услуги (процесса): 30 дней </w:t>
      </w:r>
      <w:r w:rsidRPr="008E5866">
        <w:rPr>
          <w:rFonts w:ascii="Times New Roman" w:eastAsia="Times New Roman" w:hAnsi="Times New Roman" w:cs="Times New Roman"/>
          <w:color w:val="000000"/>
          <w:lang w:eastAsia="ru-RU"/>
        </w:rPr>
        <w:t>после поступления оплаты от заявителя</w:t>
      </w:r>
    </w:p>
    <w:p w:rsidR="008E5866" w:rsidRPr="008E5866" w:rsidRDefault="008E5866" w:rsidP="008E58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Состав, последовательность и сроки оказания услуги (процесса):</w:t>
      </w:r>
    </w:p>
    <w:p w:rsidR="008E5866" w:rsidRPr="008E5866" w:rsidRDefault="008E5866" w:rsidP="008E58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50" w:type="dxa"/>
        <w:tblCellSpacing w:w="0" w:type="dxa"/>
        <w:tblInd w:w="-110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1709"/>
        <w:gridCol w:w="3019"/>
        <w:gridCol w:w="2268"/>
        <w:gridCol w:w="1985"/>
        <w:gridCol w:w="1694"/>
      </w:tblGrid>
      <w:tr w:rsidR="008E5866" w:rsidRPr="008E5866" w:rsidTr="00FA219A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866" w:rsidRPr="008E5866" w:rsidRDefault="008E5866" w:rsidP="008E5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N </w:t>
            </w:r>
            <w:proofErr w:type="gramStart"/>
            <w:r w:rsidRPr="008E58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8E58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5866" w:rsidRPr="008E5866" w:rsidRDefault="008E5866" w:rsidP="008E5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Этап</w:t>
            </w:r>
          </w:p>
        </w:tc>
        <w:tc>
          <w:tcPr>
            <w:tcW w:w="3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5866" w:rsidRPr="008E5866" w:rsidRDefault="008E5866" w:rsidP="008E5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Содержание/условия этапа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5866" w:rsidRPr="008E5866" w:rsidRDefault="008E5866" w:rsidP="008E5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предоставления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5866" w:rsidRPr="008E5866" w:rsidRDefault="008E5866" w:rsidP="008E5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исполнения</w:t>
            </w:r>
          </w:p>
        </w:tc>
        <w:tc>
          <w:tcPr>
            <w:tcW w:w="1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5866" w:rsidRPr="008E5866" w:rsidRDefault="008E5866" w:rsidP="008E5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8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Ссылка на нормативный правовой акт</w:t>
            </w:r>
          </w:p>
        </w:tc>
      </w:tr>
      <w:tr w:rsidR="008E5866" w:rsidRPr="008E5866" w:rsidTr="00FA219A">
        <w:trPr>
          <w:trHeight w:val="2430"/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5866" w:rsidRPr="00FA219A" w:rsidRDefault="008E5866" w:rsidP="008E5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21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5866" w:rsidRPr="00FA219A" w:rsidRDefault="008E5866" w:rsidP="008E5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21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Направление заявление о подготовке документов</w:t>
            </w:r>
          </w:p>
        </w:tc>
        <w:tc>
          <w:tcPr>
            <w:tcW w:w="3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5866" w:rsidRPr="00FA219A" w:rsidRDefault="008E5866" w:rsidP="008E5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21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Условие этапа – наличие заявления и документов, подтверждающих полномочия заявителя и право владения </w:t>
            </w:r>
            <w:proofErr w:type="spellStart"/>
            <w:r w:rsidRPr="00FA21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энергопринимающими</w:t>
            </w:r>
            <w:proofErr w:type="spellEnd"/>
            <w:r w:rsidRPr="00FA21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устройствами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5866" w:rsidRPr="00FA219A" w:rsidRDefault="008E5866" w:rsidP="008E5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21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Заявление за подписью собственника </w:t>
            </w:r>
            <w:proofErr w:type="spellStart"/>
            <w:r w:rsidRPr="00FA21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энергопринимающих</w:t>
            </w:r>
            <w:proofErr w:type="spellEnd"/>
            <w:r w:rsidRPr="00FA21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устройств (руководителя организации)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5866" w:rsidRPr="00FA219A" w:rsidRDefault="008E5866" w:rsidP="008E5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21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Регистрация заявления в день его поступления</w:t>
            </w:r>
          </w:p>
        </w:tc>
        <w:tc>
          <w:tcPr>
            <w:tcW w:w="1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5866" w:rsidRPr="00FA219A" w:rsidRDefault="008E5866" w:rsidP="008E5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21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ГК РФ</w:t>
            </w:r>
          </w:p>
        </w:tc>
      </w:tr>
      <w:tr w:rsidR="008E5866" w:rsidRPr="008E5866" w:rsidTr="00FA219A">
        <w:trPr>
          <w:trHeight w:val="975"/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5866" w:rsidRPr="00FA219A" w:rsidRDefault="008E5866" w:rsidP="008E5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21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5866" w:rsidRPr="00FA219A" w:rsidRDefault="008E5866" w:rsidP="008E5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21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Счет на оплату стоимости услуги</w:t>
            </w:r>
          </w:p>
        </w:tc>
        <w:tc>
          <w:tcPr>
            <w:tcW w:w="3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5866" w:rsidRPr="00FA219A" w:rsidRDefault="008E5866" w:rsidP="008E5866">
            <w:pPr>
              <w:spacing w:before="100" w:beforeAutospacing="1" w:after="100" w:afterAutospacing="1" w:line="240" w:lineRule="auto"/>
              <w:ind w:left="130" w:firstLine="14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21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Направление счета на оплату стоимости услуги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5866" w:rsidRPr="00FA219A" w:rsidRDefault="008E5866" w:rsidP="008E5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21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Сопроводительным письмом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5866" w:rsidRPr="00FA219A" w:rsidRDefault="008E5866" w:rsidP="008E5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21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рабочих дней</w:t>
            </w:r>
          </w:p>
        </w:tc>
        <w:tc>
          <w:tcPr>
            <w:tcW w:w="1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5866" w:rsidRPr="00FA219A" w:rsidRDefault="008E5866" w:rsidP="008E5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E5866" w:rsidRPr="008E5866" w:rsidTr="00FA219A">
        <w:trPr>
          <w:trHeight w:val="975"/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5866" w:rsidRPr="00FA219A" w:rsidRDefault="008E5866" w:rsidP="008E5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21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5866" w:rsidRPr="00FA219A" w:rsidRDefault="008E5866" w:rsidP="008E5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21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Оплата стоимости услуги</w:t>
            </w:r>
          </w:p>
        </w:tc>
        <w:tc>
          <w:tcPr>
            <w:tcW w:w="3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5866" w:rsidRPr="00FA219A" w:rsidRDefault="008E5866" w:rsidP="008E5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21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Поступление денежных средств на расчетный счет Сетевой организации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5866" w:rsidRPr="00FA219A" w:rsidRDefault="008E5866" w:rsidP="008E5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21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Платежное поручение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5866" w:rsidRPr="00FA219A" w:rsidRDefault="008E5866" w:rsidP="008E5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21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Определяется заявителем</w:t>
            </w:r>
          </w:p>
        </w:tc>
        <w:tc>
          <w:tcPr>
            <w:tcW w:w="1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5866" w:rsidRPr="00FA219A" w:rsidRDefault="008E5866" w:rsidP="008E5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E5866" w:rsidRPr="008E5866" w:rsidTr="00FA219A">
        <w:trPr>
          <w:trHeight w:val="960"/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5866" w:rsidRPr="00FA219A" w:rsidRDefault="008E5866" w:rsidP="008E5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21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4.</w:t>
            </w:r>
          </w:p>
        </w:tc>
        <w:tc>
          <w:tcPr>
            <w:tcW w:w="1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5866" w:rsidRPr="00FA219A" w:rsidRDefault="008E5866" w:rsidP="008E5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21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Подготовка копий запрашиваемых документов</w:t>
            </w:r>
          </w:p>
        </w:tc>
        <w:tc>
          <w:tcPr>
            <w:tcW w:w="30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5866" w:rsidRPr="00FA219A" w:rsidRDefault="008E5866" w:rsidP="008E5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21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 наличии оплаты стоимости услуги осуществляется подготовка и направление заявителю копий запрашиваемых документов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5866" w:rsidRPr="00FA219A" w:rsidRDefault="008E5866" w:rsidP="008E5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21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Сопроводительным письмом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5866" w:rsidRPr="00FA219A" w:rsidRDefault="008E5866" w:rsidP="008E5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219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 дней после поступления оплаты от заявителя</w:t>
            </w:r>
          </w:p>
        </w:tc>
        <w:tc>
          <w:tcPr>
            <w:tcW w:w="1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5866" w:rsidRPr="00FA219A" w:rsidRDefault="008E5866" w:rsidP="008E5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A219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ГК РФ</w:t>
            </w:r>
          </w:p>
        </w:tc>
      </w:tr>
    </w:tbl>
    <w:p w:rsidR="008E5866" w:rsidRPr="008E5866" w:rsidRDefault="008E5866" w:rsidP="008E58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866" w:rsidRPr="00FA219A" w:rsidRDefault="008E5866" w:rsidP="008E58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A219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Контактная информация для направления обращений:</w:t>
      </w:r>
    </w:p>
    <w:p w:rsidR="0033697C" w:rsidRPr="00FA219A" w:rsidRDefault="0033697C" w:rsidP="003369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A219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Общество с ограниченной ответственностью </w:t>
      </w:r>
      <w:r w:rsidRPr="00FA219A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proofErr w:type="spellStart"/>
      <w:r w:rsidRPr="00FA219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Промэнергосеть</w:t>
      </w:r>
      <w:bookmarkStart w:id="0" w:name="_GoBack"/>
      <w:bookmarkEnd w:id="0"/>
      <w:proofErr w:type="spellEnd"/>
      <w:r w:rsidRPr="00FA219A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</w:p>
    <w:p w:rsidR="0033697C" w:rsidRPr="00FA219A" w:rsidRDefault="0033697C" w:rsidP="003369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A219A">
        <w:rPr>
          <w:rFonts w:ascii="Times New Roman" w:eastAsia="Times New Roman" w:hAnsi="Times New Roman" w:cs="Times New Roman"/>
          <w:sz w:val="24"/>
          <w:szCs w:val="20"/>
          <w:lang w:eastAsia="ru-RU"/>
        </w:rPr>
        <w:t>153510, Ивановская обл., г. Кохма, ул. Ивановская, д.18</w:t>
      </w:r>
    </w:p>
    <w:p w:rsidR="0033697C" w:rsidRPr="00FA219A" w:rsidRDefault="0033697C" w:rsidP="003369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A219A">
        <w:rPr>
          <w:rFonts w:ascii="Times New Roman" w:eastAsia="Times New Roman" w:hAnsi="Times New Roman" w:cs="Times New Roman"/>
          <w:sz w:val="24"/>
          <w:szCs w:val="20"/>
          <w:lang w:eastAsia="ru-RU"/>
        </w:rPr>
        <w:t>Телефон/факс:(4932) 93-88-63; (4932) 93-88-64</w:t>
      </w:r>
    </w:p>
    <w:p w:rsidR="008E5866" w:rsidRPr="00FA219A" w:rsidRDefault="008E5866" w:rsidP="008E58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A219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Контактная информация уполномоченного органа исполнительной власти, осуществляющего надзорные функции за деятельностью сетевой организации:</w:t>
      </w:r>
    </w:p>
    <w:p w:rsidR="008E5866" w:rsidRPr="00FA219A" w:rsidRDefault="008E5866" w:rsidP="008E58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A219A">
        <w:rPr>
          <w:rFonts w:ascii="Times New Roman" w:eastAsia="Times New Roman" w:hAnsi="Times New Roman" w:cs="Times New Roman"/>
          <w:sz w:val="24"/>
          <w:szCs w:val="20"/>
          <w:lang w:eastAsia="ru-RU"/>
        </w:rPr>
        <w:t>«Федеральная служба по экологическому, технологическому и атомному надзору»</w:t>
      </w:r>
    </w:p>
    <w:p w:rsidR="008E5866" w:rsidRPr="00FA219A" w:rsidRDefault="008E5866" w:rsidP="008E58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A219A">
        <w:rPr>
          <w:rFonts w:ascii="Times New Roman" w:eastAsia="Times New Roman" w:hAnsi="Times New Roman" w:cs="Times New Roman"/>
          <w:sz w:val="24"/>
          <w:szCs w:val="20"/>
          <w:lang w:eastAsia="ru-RU"/>
        </w:rPr>
        <w:t>153002, г. Иваново, ул. Калинина, д.9/21.</w:t>
      </w:r>
    </w:p>
    <w:p w:rsidR="00EE2467" w:rsidRPr="00FA219A" w:rsidRDefault="00EE2467">
      <w:pPr>
        <w:rPr>
          <w:sz w:val="28"/>
        </w:rPr>
      </w:pPr>
    </w:p>
    <w:sectPr w:rsidR="00EE2467" w:rsidRPr="00FA2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287B"/>
    <w:multiLevelType w:val="multilevel"/>
    <w:tmpl w:val="43AEF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06735E"/>
    <w:multiLevelType w:val="multilevel"/>
    <w:tmpl w:val="41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66"/>
    <w:rsid w:val="0033697C"/>
    <w:rsid w:val="00406EFF"/>
    <w:rsid w:val="008E5866"/>
    <w:rsid w:val="00EE2467"/>
    <w:rsid w:val="00FA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A21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A21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A21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A21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4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4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03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5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2017-04-26T06:23:00Z</dcterms:created>
  <dcterms:modified xsi:type="dcterms:W3CDTF">2017-10-24T09:07:00Z</dcterms:modified>
</cp:coreProperties>
</file>